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63F9B" w14:textId="77777777" w:rsidR="002C6F7F" w:rsidRPr="00334992" w:rsidRDefault="002C6F7F" w:rsidP="002C6F7F">
      <w:pPr>
        <w:jc w:val="both"/>
        <w:rPr>
          <w:rFonts w:ascii="Segoe UI" w:hAnsi="Segoe UI" w:cs="Segoe UI"/>
          <w:sz w:val="21"/>
          <w:szCs w:val="21"/>
        </w:rPr>
      </w:pPr>
    </w:p>
    <w:p w14:paraId="1372F713" w14:textId="6DEE7466" w:rsidR="002C6F7F" w:rsidRPr="00334992" w:rsidRDefault="002C6F7F" w:rsidP="00FD061D">
      <w:pPr>
        <w:pBdr>
          <w:top w:val="nil"/>
          <w:left w:val="nil"/>
          <w:bottom w:val="nil"/>
          <w:right w:val="nil"/>
          <w:between w:val="nil"/>
        </w:pBdr>
        <w:spacing w:before="100" w:after="100" w:line="276" w:lineRule="auto"/>
        <w:jc w:val="right"/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</w:pPr>
      <w:r w:rsidRPr="00334992"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  <w:t>ZAŁĄCZNIK NR 3</w:t>
      </w:r>
    </w:p>
    <w:p w14:paraId="3C7D5E9B" w14:textId="022BBA51" w:rsidR="002C6F7F" w:rsidRPr="00334992" w:rsidRDefault="002C6F7F" w:rsidP="00FD061D">
      <w:pPr>
        <w:jc w:val="center"/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</w:pPr>
      <w:r w:rsidRPr="00334992"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  <w:t xml:space="preserve">Numer postępowania: </w:t>
      </w:r>
      <w:r w:rsidR="00E22B31"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  <w:t>FEMP</w:t>
      </w:r>
      <w:r w:rsidR="009A4AED" w:rsidRPr="009A4AED"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  <w:t xml:space="preserve"> - </w:t>
      </w:r>
      <w:r w:rsidR="00671011"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  <w:t>0</w:t>
      </w:r>
      <w:r w:rsidR="00F40064"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  <w:t>1</w:t>
      </w:r>
      <w:r w:rsidR="009A4AED" w:rsidRPr="009A4AED"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  <w:t>/2026</w:t>
      </w:r>
    </w:p>
    <w:p w14:paraId="30A33DD2" w14:textId="77777777" w:rsidR="002C6F7F" w:rsidRDefault="002C6F7F" w:rsidP="002C6F7F">
      <w:pPr>
        <w:spacing w:after="0"/>
        <w:jc w:val="center"/>
        <w:rPr>
          <w:rFonts w:ascii="Segoe UI" w:hAnsi="Segoe UI" w:cs="Segoe UI"/>
          <w:b/>
          <w:bCs/>
          <w:lang w:val="pl-PL"/>
        </w:rPr>
      </w:pPr>
      <w:r w:rsidRPr="00334992">
        <w:rPr>
          <w:rFonts w:ascii="Segoe UI" w:hAnsi="Segoe UI" w:cs="Segoe UI"/>
          <w:b/>
          <w:bCs/>
          <w:lang w:val="pl-PL"/>
        </w:rPr>
        <w:t>Informacja o zasadach przetwarzania danych</w:t>
      </w:r>
    </w:p>
    <w:p w14:paraId="01876F25" w14:textId="77777777" w:rsidR="002C6F7F" w:rsidRPr="00334992" w:rsidRDefault="002C6F7F" w:rsidP="002C6F7F">
      <w:pPr>
        <w:jc w:val="center"/>
        <w:rPr>
          <w:rFonts w:ascii="Segoe UI" w:eastAsia="Times New Roman" w:hAnsi="Segoe UI" w:cs="Segoe UI"/>
          <w:b/>
          <w:bCs/>
          <w:color w:val="000000" w:themeColor="text1"/>
          <w:sz w:val="18"/>
          <w:szCs w:val="18"/>
          <w:lang w:val="pl-PL" w:eastAsia="pl-PL"/>
        </w:rPr>
      </w:pPr>
      <w:r w:rsidRPr="00334992">
        <w:rPr>
          <w:rFonts w:ascii="Segoe UI" w:eastAsia="Times New Roman" w:hAnsi="Segoe UI" w:cs="Segoe UI"/>
          <w:b/>
          <w:bCs/>
          <w:color w:val="000000" w:themeColor="text1"/>
          <w:sz w:val="18"/>
          <w:szCs w:val="18"/>
          <w:lang w:val="pl-PL" w:eastAsia="pl-PL"/>
        </w:rPr>
        <w:t>Klauzula informacyjna z art. 13 RODO, w celu związanym z postępowaniem o udzielenie zamówienia</w:t>
      </w:r>
    </w:p>
    <w:p w14:paraId="43BF875A" w14:textId="77777777" w:rsidR="002C6F7F" w:rsidRPr="00334992" w:rsidRDefault="002C6F7F" w:rsidP="002C6F7F">
      <w:pPr>
        <w:shd w:val="clear" w:color="auto" w:fill="FFFFFF"/>
        <w:spacing w:after="0" w:line="215" w:lineRule="atLeast"/>
        <w:jc w:val="center"/>
        <w:rPr>
          <w:rFonts w:ascii="Segoe UI" w:eastAsia="Times New Roman" w:hAnsi="Segoe UI" w:cs="Segoe UI"/>
          <w:color w:val="222222"/>
          <w:sz w:val="18"/>
          <w:szCs w:val="18"/>
          <w:lang w:val="pl-PL" w:eastAsia="pl-PL"/>
        </w:rPr>
      </w:pPr>
    </w:p>
    <w:p w14:paraId="25B86848" w14:textId="6F68C370" w:rsidR="002C6F7F" w:rsidRPr="00FE17F6" w:rsidRDefault="002C6F7F" w:rsidP="002C6F7F">
      <w:pPr>
        <w:shd w:val="clear" w:color="auto" w:fill="FFFFFF"/>
        <w:spacing w:after="0" w:line="276" w:lineRule="atLeast"/>
        <w:jc w:val="both"/>
        <w:rPr>
          <w:rFonts w:ascii="Segoe UI" w:eastAsia="Times New Roman" w:hAnsi="Segoe UI" w:cs="Segoe UI"/>
          <w:color w:val="000000"/>
          <w:sz w:val="21"/>
          <w:szCs w:val="21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</w:t>
      </w:r>
      <w:r w:rsidR="00BF1ED5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 xml:space="preserve"> ze zm.</w:t>
      </w: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 xml:space="preserve">), dalej „RODO”, </w:t>
      </w:r>
      <w:r w:rsidRPr="00FE17F6">
        <w:rPr>
          <w:rFonts w:ascii="Segoe UI" w:eastAsia="Times New Roman" w:hAnsi="Segoe UI" w:cs="Segoe UI"/>
          <w:color w:val="000000"/>
          <w:sz w:val="21"/>
          <w:szCs w:val="21"/>
          <w:lang w:val="pl-PL" w:eastAsia="pl-PL"/>
        </w:rPr>
        <w:t>Zamawiający informuje, że:</w:t>
      </w:r>
    </w:p>
    <w:p w14:paraId="2E855644" w14:textId="77777777" w:rsidR="002C6F7F" w:rsidRPr="00FE17F6" w:rsidRDefault="002C6F7F" w:rsidP="002C6F7F">
      <w:pPr>
        <w:numPr>
          <w:ilvl w:val="0"/>
          <w:numId w:val="1"/>
        </w:numPr>
        <w:shd w:val="clear" w:color="auto" w:fill="FFFFFF"/>
        <w:spacing w:after="0" w:line="276" w:lineRule="atLeast"/>
        <w:jc w:val="both"/>
        <w:rPr>
          <w:rFonts w:ascii="Segoe UI" w:eastAsia="Times New Roman" w:hAnsi="Segoe UI" w:cs="Segoe UI"/>
          <w:color w:val="000000"/>
          <w:sz w:val="21"/>
          <w:szCs w:val="21"/>
          <w:lang w:val="pl-PL" w:eastAsia="pl-PL"/>
        </w:rPr>
      </w:pPr>
      <w:r w:rsidRPr="00FE17F6">
        <w:rPr>
          <w:rFonts w:ascii="Segoe UI" w:eastAsia="Times New Roman" w:hAnsi="Segoe UI" w:cs="Segoe UI"/>
          <w:color w:val="000000"/>
          <w:sz w:val="21"/>
          <w:szCs w:val="21"/>
          <w:lang w:val="pl-PL" w:eastAsia="pl-PL"/>
        </w:rPr>
        <w:t>administratorem danych osobowych Oferentów jest:</w:t>
      </w:r>
    </w:p>
    <w:p w14:paraId="57516F2C" w14:textId="12688201" w:rsidR="00D338B2" w:rsidRPr="00D338B2" w:rsidRDefault="00D338B2" w:rsidP="00D338B2">
      <w:pPr>
        <w:pStyle w:val="Akapitzlist"/>
        <w:widowControl w:val="0"/>
        <w:spacing w:after="0" w:line="276" w:lineRule="auto"/>
        <w:rPr>
          <w:lang w:val="pt-PT"/>
        </w:rPr>
      </w:pPr>
      <w:r w:rsidRPr="00D338B2">
        <w:rPr>
          <w:lang w:val="pt-PT"/>
        </w:rPr>
        <w:t>GALJA SPÓŁKA Z O.O. SPÓŁKA KOMANDYTOWA</w:t>
      </w:r>
      <w:r>
        <w:rPr>
          <w:lang w:val="pt-PT"/>
        </w:rPr>
        <w:t xml:space="preserve">, </w:t>
      </w:r>
      <w:r w:rsidRPr="00D338B2">
        <w:rPr>
          <w:lang w:val="pt-PT"/>
        </w:rPr>
        <w:t>NIP: 6821768768</w:t>
      </w:r>
      <w:r>
        <w:rPr>
          <w:lang w:val="pt-PT"/>
        </w:rPr>
        <w:t xml:space="preserve">, ul. </w:t>
      </w:r>
      <w:r w:rsidRPr="00D338B2">
        <w:rPr>
          <w:lang w:val="pt-PT"/>
        </w:rPr>
        <w:t>Prandocin 166</w:t>
      </w:r>
      <w:r>
        <w:rPr>
          <w:lang w:val="pt-PT"/>
        </w:rPr>
        <w:t xml:space="preserve">, </w:t>
      </w:r>
      <w:r w:rsidRPr="00D338B2">
        <w:rPr>
          <w:lang w:val="pt-PT"/>
        </w:rPr>
        <w:t>32-090 Prandocin</w:t>
      </w:r>
      <w:r>
        <w:rPr>
          <w:lang w:val="pt-PT"/>
        </w:rPr>
        <w:t xml:space="preserve">, </w:t>
      </w:r>
      <w:r w:rsidRPr="00D338B2">
        <w:rPr>
          <w:lang w:val="pt-PT"/>
        </w:rPr>
        <w:t>tel.: +48</w:t>
      </w:r>
      <w:r>
        <w:rPr>
          <w:lang w:val="pt-PT"/>
        </w:rPr>
        <w:t> </w:t>
      </w:r>
      <w:r w:rsidRPr="00D338B2">
        <w:rPr>
          <w:lang w:val="pt-PT"/>
        </w:rPr>
        <w:t>123</w:t>
      </w:r>
      <w:r>
        <w:rPr>
          <w:lang w:val="pt-PT"/>
        </w:rPr>
        <w:t xml:space="preserve"> </w:t>
      </w:r>
      <w:r w:rsidRPr="00D338B2">
        <w:rPr>
          <w:lang w:val="pt-PT"/>
        </w:rPr>
        <w:t>880</w:t>
      </w:r>
      <w:r>
        <w:rPr>
          <w:lang w:val="pt-PT"/>
        </w:rPr>
        <w:t> </w:t>
      </w:r>
      <w:r w:rsidRPr="00D338B2">
        <w:rPr>
          <w:lang w:val="pt-PT"/>
        </w:rPr>
        <w:t>130</w:t>
      </w:r>
      <w:r>
        <w:rPr>
          <w:lang w:val="pt-PT"/>
        </w:rPr>
        <w:t xml:space="preserve">, </w:t>
      </w:r>
      <w:r w:rsidRPr="00D338B2">
        <w:rPr>
          <w:lang w:val="pt-PT"/>
        </w:rPr>
        <w:t xml:space="preserve">e-mail: </w:t>
      </w:r>
      <w:r>
        <w:fldChar w:fldCharType="begin"/>
      </w:r>
      <w:r>
        <w:instrText>HYPERLINK "mailto:info@galja.pl"</w:instrText>
      </w:r>
      <w:r>
        <w:fldChar w:fldCharType="separate"/>
      </w:r>
      <w:r w:rsidRPr="00C95206">
        <w:rPr>
          <w:rStyle w:val="Hipercze"/>
          <w:lang w:val="pt-PT"/>
        </w:rPr>
        <w:t>info@galja.pl</w:t>
      </w:r>
      <w:r>
        <w:fldChar w:fldCharType="end"/>
      </w:r>
      <w:r w:rsidR="006C173F">
        <w:rPr>
          <w:lang w:val="pt-PT"/>
        </w:rPr>
        <w:t>,</w:t>
      </w:r>
    </w:p>
    <w:p w14:paraId="4D341E1C" w14:textId="09D38210" w:rsidR="00FB5D9C" w:rsidRPr="00646778" w:rsidRDefault="002C6F7F" w:rsidP="00646778">
      <w:pPr>
        <w:pStyle w:val="Akapitzlist"/>
        <w:numPr>
          <w:ilvl w:val="0"/>
          <w:numId w:val="1"/>
        </w:numPr>
        <w:shd w:val="clear" w:color="auto" w:fill="FFFFFF"/>
        <w:spacing w:after="0" w:line="276" w:lineRule="atLeast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97165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 xml:space="preserve">dane osobowe Oferentów przetwarzane będą na podstawie art. 6 ust. 1 lit. c RODO w celu </w:t>
      </w:r>
      <w:r w:rsidRPr="0097165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br/>
        <w:t>z związanym z prowadzonym postępowaniem,</w:t>
      </w:r>
    </w:p>
    <w:p w14:paraId="35E1B4C8" w14:textId="65057A8E" w:rsidR="002C6F7F" w:rsidRPr="00646778" w:rsidRDefault="002C6F7F" w:rsidP="00646778">
      <w:pPr>
        <w:pStyle w:val="Akapitzlist"/>
        <w:numPr>
          <w:ilvl w:val="0"/>
          <w:numId w:val="1"/>
        </w:numPr>
        <w:shd w:val="clear" w:color="auto" w:fill="FFFFFF"/>
        <w:spacing w:after="0" w:line="276" w:lineRule="atLeast"/>
        <w:jc w:val="both"/>
        <w:rPr>
          <w:rFonts w:ascii="Segoe UI" w:eastAsia="Quattrocento Sans" w:hAnsi="Segoe UI" w:cs="Segoe UI"/>
          <w:sz w:val="20"/>
          <w:szCs w:val="20"/>
          <w:lang w:val="pl-PL"/>
        </w:rPr>
      </w:pPr>
      <w:r w:rsidRPr="00646778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 xml:space="preserve">odbiorcami danych osobowych będą osoby lub podmioty, którym udostępniona zostanie dokumentacja postępowania w oparciu o zapisy aktualnie obowiązujących </w:t>
      </w:r>
      <w:r w:rsidRPr="00646778">
        <w:rPr>
          <w:rFonts w:ascii="Segoe UI" w:eastAsia="Quattrocento Sans" w:hAnsi="Segoe UI" w:cs="Segoe UI"/>
          <w:sz w:val="20"/>
          <w:szCs w:val="20"/>
          <w:lang w:val="pl-PL"/>
        </w:rPr>
        <w:t>Wytycznych dotyczących kwalifikowalności wydatków na lata 2021-2027” określających ujednolicone warunki i procedury dotyczące kwalifikowalności wydatków dla Europejskiego Funduszu Społecznego Plus, Europejskiego Funduszu Rozwoju Regionalnego, Funduszu Spójności oraz Funduszu Sprawiedliwej Transformacji,</w:t>
      </w:r>
    </w:p>
    <w:p w14:paraId="649C643D" w14:textId="12F7320C" w:rsidR="00463425" w:rsidRPr="00646778" w:rsidRDefault="002C6F7F" w:rsidP="00592063">
      <w:pPr>
        <w:numPr>
          <w:ilvl w:val="0"/>
          <w:numId w:val="2"/>
        </w:numPr>
        <w:shd w:val="clear" w:color="auto" w:fill="FFFFFF"/>
        <w:spacing w:after="0" w:line="276" w:lineRule="atLeast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dane osobowe będą przechowywane przez cały okres realizacji Projektu oraz w okresie trwałości Projektu,</w:t>
      </w:r>
    </w:p>
    <w:p w14:paraId="0CB028F5" w14:textId="1E3B984B" w:rsidR="002C6F7F" w:rsidRPr="00463425" w:rsidRDefault="00F73C18" w:rsidP="00646778">
      <w:pPr>
        <w:numPr>
          <w:ilvl w:val="0"/>
          <w:numId w:val="2"/>
        </w:numPr>
        <w:shd w:val="clear" w:color="auto" w:fill="FFFFFF"/>
        <w:spacing w:after="0" w:line="276" w:lineRule="atLeast"/>
        <w:jc w:val="both"/>
        <w:rPr>
          <w:rFonts w:ascii="Segoe UI" w:eastAsia="Quattrocento Sans" w:hAnsi="Segoe UI" w:cs="Segoe UI"/>
          <w:sz w:val="20"/>
          <w:szCs w:val="20"/>
          <w:lang w:val="pl-PL"/>
        </w:rPr>
      </w:pPr>
      <w:r w:rsidRPr="00463425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O</w:t>
      </w:r>
      <w:r w:rsidR="002C6F7F" w:rsidRPr="00463425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bowiązek</w:t>
      </w:r>
      <w:r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 xml:space="preserve"> </w:t>
      </w:r>
      <w:r w:rsidR="002C6F7F" w:rsidRPr="00463425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 xml:space="preserve">podania przez Oferenta danych osobowych bezpośrednio go dotyczących jest wymogiem wynikającym z obowiązujących </w:t>
      </w:r>
      <w:r w:rsidR="002C6F7F" w:rsidRPr="00463425">
        <w:rPr>
          <w:rFonts w:ascii="Segoe UI" w:eastAsia="Quattrocento Sans" w:hAnsi="Segoe UI" w:cs="Segoe UI"/>
          <w:sz w:val="20"/>
          <w:szCs w:val="20"/>
          <w:lang w:val="pl-PL"/>
        </w:rPr>
        <w:t>Wytycznych dotyczących kwalifikowalności wydatków na lata 2021-2027” określających ujednolicone warunki i procedury dotyczące kwalifikowalności wydatków dla Europejskiego Funduszu Społecznego Plus, Europejskiego Funduszu Rozwoju Regionalnego, Funduszu Spójności oraz Funduszu Sprawiedliwej Transformacji,</w:t>
      </w:r>
    </w:p>
    <w:p w14:paraId="5D1FEB23" w14:textId="77777777" w:rsidR="002C6F7F" w:rsidRPr="00334992" w:rsidRDefault="002C6F7F" w:rsidP="002C6F7F">
      <w:pPr>
        <w:numPr>
          <w:ilvl w:val="0"/>
          <w:numId w:val="2"/>
        </w:numPr>
        <w:shd w:val="clear" w:color="auto" w:fill="FFFFFF"/>
        <w:spacing w:after="0" w:line="276" w:lineRule="atLeast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w odniesieniu do danych osobowych Oferentów decyzje nie będą podejmowane w sposób zautomatyzowany, stosowanie do art. 22 RODO;</w:t>
      </w:r>
    </w:p>
    <w:p w14:paraId="2C8C7708" w14:textId="77777777" w:rsidR="002C6F7F" w:rsidRPr="00334992" w:rsidRDefault="002C6F7F" w:rsidP="002C6F7F">
      <w:pPr>
        <w:numPr>
          <w:ilvl w:val="0"/>
          <w:numId w:val="2"/>
        </w:numPr>
        <w:shd w:val="clear" w:color="auto" w:fill="FFFFFF"/>
        <w:spacing w:after="0" w:line="276" w:lineRule="atLeast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Oferenci posiadają:</w:t>
      </w:r>
    </w:p>
    <w:p w14:paraId="23BF352A" w14:textId="77777777" w:rsidR="002C6F7F" w:rsidRPr="00334992" w:rsidRDefault="002C6F7F" w:rsidP="002C6F7F">
      <w:pPr>
        <w:numPr>
          <w:ilvl w:val="0"/>
          <w:numId w:val="3"/>
        </w:numPr>
        <w:shd w:val="clear" w:color="auto" w:fill="FFFFFF"/>
        <w:spacing w:after="0" w:line="276" w:lineRule="atLeast"/>
        <w:ind w:left="1068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na podstawie art. 15 RODO prawo dostępu do danych osobowych;</w:t>
      </w:r>
    </w:p>
    <w:p w14:paraId="79675C21" w14:textId="77777777" w:rsidR="002C6F7F" w:rsidRPr="00334992" w:rsidRDefault="002C6F7F" w:rsidP="002C6F7F">
      <w:pPr>
        <w:numPr>
          <w:ilvl w:val="0"/>
          <w:numId w:val="3"/>
        </w:numPr>
        <w:shd w:val="clear" w:color="auto" w:fill="FFFFFF"/>
        <w:spacing w:after="0" w:line="276" w:lineRule="atLeast"/>
        <w:ind w:left="1068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na podstawie art. 16 RODO prawo do sprostowania danych osobowych;</w:t>
      </w:r>
    </w:p>
    <w:p w14:paraId="0D464FF5" w14:textId="77777777" w:rsidR="002C6F7F" w:rsidRPr="00334992" w:rsidRDefault="002C6F7F" w:rsidP="002C6F7F">
      <w:pPr>
        <w:numPr>
          <w:ilvl w:val="0"/>
          <w:numId w:val="3"/>
        </w:numPr>
        <w:shd w:val="clear" w:color="auto" w:fill="FFFFFF"/>
        <w:spacing w:after="0" w:line="276" w:lineRule="atLeast"/>
        <w:ind w:left="1068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na podstawie art. 18 RODO prawo żądania od administratora ograniczenia przetwarzania danych osobowych z zastrzeżeniem przypadków, o których mowa w art. 18 ust. 2 RODO;</w:t>
      </w:r>
    </w:p>
    <w:p w14:paraId="3B74A981" w14:textId="77777777" w:rsidR="00534F97" w:rsidRDefault="002C6F7F" w:rsidP="00534F97">
      <w:pPr>
        <w:numPr>
          <w:ilvl w:val="0"/>
          <w:numId w:val="3"/>
        </w:numPr>
        <w:shd w:val="clear" w:color="auto" w:fill="FFFFFF"/>
        <w:spacing w:after="0" w:line="276" w:lineRule="atLeast"/>
        <w:ind w:left="1068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prawo do wniesienia skargi do Prezesa Urzędu Ochrony Danych Osobowych, w przypadku uznania, że przetwarzanie danych osobowych dotyczących Oferenta narusza przepisy RODO;</w:t>
      </w:r>
    </w:p>
    <w:p w14:paraId="18EDF6FE" w14:textId="5EB406C5" w:rsidR="002C6F7F" w:rsidRPr="00534F97" w:rsidRDefault="002C6F7F" w:rsidP="00534F97">
      <w:pPr>
        <w:pStyle w:val="Akapitzlist"/>
        <w:numPr>
          <w:ilvl w:val="0"/>
          <w:numId w:val="2"/>
        </w:numPr>
        <w:shd w:val="clear" w:color="auto" w:fill="FFFFFF"/>
        <w:spacing w:after="0" w:line="276" w:lineRule="atLeast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534F97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Oferentom nie przysługuje:</w:t>
      </w:r>
    </w:p>
    <w:p w14:paraId="7C293DEB" w14:textId="77777777" w:rsidR="002C6F7F" w:rsidRPr="00334992" w:rsidRDefault="002C6F7F" w:rsidP="002C6F7F">
      <w:pPr>
        <w:numPr>
          <w:ilvl w:val="0"/>
          <w:numId w:val="5"/>
        </w:numPr>
        <w:shd w:val="clear" w:color="auto" w:fill="FFFFFF"/>
        <w:spacing w:after="0" w:line="276" w:lineRule="atLeast"/>
        <w:ind w:left="1068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w związku z art. 17 ust. 3 lit. b, d lub e RODO prawo do usunięcia danych osobowych;</w:t>
      </w:r>
    </w:p>
    <w:p w14:paraId="553963CB" w14:textId="77777777" w:rsidR="002C6F7F" w:rsidRPr="00334992" w:rsidRDefault="002C6F7F" w:rsidP="002C6F7F">
      <w:pPr>
        <w:numPr>
          <w:ilvl w:val="0"/>
          <w:numId w:val="5"/>
        </w:numPr>
        <w:shd w:val="clear" w:color="auto" w:fill="FFFFFF"/>
        <w:spacing w:after="0" w:line="276" w:lineRule="atLeast"/>
        <w:ind w:left="1068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prawo do przenoszenia danych osobowych, o którym mowa w art. 20 RODO;</w:t>
      </w:r>
    </w:p>
    <w:p w14:paraId="572FF7C4" w14:textId="7764377E" w:rsidR="00F64C94" w:rsidRDefault="002C6F7F" w:rsidP="00F64C94">
      <w:pPr>
        <w:numPr>
          <w:ilvl w:val="0"/>
          <w:numId w:val="5"/>
        </w:numPr>
        <w:shd w:val="clear" w:color="auto" w:fill="FFFFFF"/>
        <w:spacing w:after="0" w:line="276" w:lineRule="atLeast"/>
        <w:ind w:left="1068"/>
        <w:jc w:val="both"/>
        <w:rPr>
          <w:lang w:val="pl-PL"/>
        </w:rPr>
      </w:pPr>
      <w:r w:rsidRPr="00246FD8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na podstawie art. 21 RODO prawo sprzeciwu, wobec przetwarzania danych osobowych, gdyż podstawą prawną przetwarzania danych osobowych jest art. 6 ust. 1 lit. b i c RODO</w:t>
      </w:r>
      <w:r w:rsidR="00F64C94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.</w:t>
      </w:r>
    </w:p>
    <w:p w14:paraId="6F27B3BC" w14:textId="77777777" w:rsidR="00F64C94" w:rsidRDefault="00F64C94" w:rsidP="00F64C94">
      <w:pPr>
        <w:shd w:val="clear" w:color="auto" w:fill="FFFFFF"/>
        <w:spacing w:after="0" w:line="276" w:lineRule="atLeast"/>
        <w:jc w:val="both"/>
        <w:rPr>
          <w:lang w:val="pl-PL"/>
        </w:rPr>
      </w:pPr>
    </w:p>
    <w:p w14:paraId="3FF6309D" w14:textId="77777777" w:rsidR="00F64C94" w:rsidRPr="00F64C94" w:rsidRDefault="00F64C94" w:rsidP="00F64C94">
      <w:pPr>
        <w:shd w:val="clear" w:color="auto" w:fill="FFFFFF"/>
        <w:spacing w:after="0" w:line="276" w:lineRule="atLeast"/>
        <w:jc w:val="both"/>
        <w:rPr>
          <w:lang w:val="pl-PL"/>
        </w:rPr>
      </w:pPr>
    </w:p>
    <w:p w14:paraId="6640EF2B" w14:textId="77777777" w:rsidR="00F64C94" w:rsidRPr="007A7124" w:rsidRDefault="00F64C94" w:rsidP="00F64C94">
      <w:pPr>
        <w:spacing w:after="0"/>
        <w:contextualSpacing/>
        <w:rPr>
          <w:rFonts w:ascii="Segoe UI" w:eastAsia="Quattrocento Sans" w:hAnsi="Segoe UI" w:cs="Segoe UI"/>
          <w:b/>
          <w:sz w:val="20"/>
          <w:szCs w:val="20"/>
          <w:lang w:val="pl-PL"/>
        </w:rPr>
      </w:pPr>
    </w:p>
    <w:tbl>
      <w:tblPr>
        <w:tblW w:w="8789" w:type="dxa"/>
        <w:jc w:val="center"/>
        <w:tblLayout w:type="fixed"/>
        <w:tblLook w:val="0400" w:firstRow="0" w:lastRow="0" w:firstColumn="0" w:lastColumn="0" w:noHBand="0" w:noVBand="1"/>
      </w:tblPr>
      <w:tblGrid>
        <w:gridCol w:w="2835"/>
        <w:gridCol w:w="3119"/>
        <w:gridCol w:w="2835"/>
      </w:tblGrid>
      <w:tr w:rsidR="00F64C94" w:rsidRPr="00D000ED" w14:paraId="1D9549B2" w14:textId="77777777" w:rsidTr="00592063">
        <w:trPr>
          <w:jc w:val="center"/>
        </w:trPr>
        <w:tc>
          <w:tcPr>
            <w:tcW w:w="2835" w:type="dxa"/>
            <w:tcBorders>
              <w:top w:val="single" w:sz="4" w:space="0" w:color="000000"/>
            </w:tcBorders>
          </w:tcPr>
          <w:p w14:paraId="64244412" w14:textId="77777777" w:rsidR="00F64C94" w:rsidRPr="00D000ED" w:rsidRDefault="00F64C94" w:rsidP="00B72E30">
            <w:pPr>
              <w:widowControl w:val="0"/>
              <w:spacing w:after="0" w:line="276" w:lineRule="auto"/>
              <w:rPr>
                <w:rFonts w:ascii="Segoe UI" w:eastAsia="Quattrocento Sans" w:hAnsi="Segoe UI" w:cs="Segoe UI"/>
                <w:sz w:val="20"/>
                <w:szCs w:val="20"/>
              </w:rPr>
            </w:pPr>
            <w:proofErr w:type="spellStart"/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>Miejscowość</w:t>
            </w:r>
            <w:proofErr w:type="spellEnd"/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 xml:space="preserve"> data</w:t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</w:p>
        </w:tc>
        <w:tc>
          <w:tcPr>
            <w:tcW w:w="3119" w:type="dxa"/>
          </w:tcPr>
          <w:p w14:paraId="5E54659E" w14:textId="77777777" w:rsidR="00F64C94" w:rsidRPr="00D000ED" w:rsidRDefault="00F64C94" w:rsidP="00B72E30">
            <w:pPr>
              <w:widowControl w:val="0"/>
              <w:spacing w:after="0" w:line="276" w:lineRule="auto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</w:tcBorders>
          </w:tcPr>
          <w:p w14:paraId="66CB3AA2" w14:textId="77777777" w:rsidR="00F64C94" w:rsidRPr="00D000ED" w:rsidRDefault="00F64C94" w:rsidP="00B72E30">
            <w:pPr>
              <w:widowControl w:val="0"/>
              <w:spacing w:after="0" w:line="276" w:lineRule="auto"/>
              <w:rPr>
                <w:rFonts w:ascii="Segoe UI" w:eastAsia="Quattrocento Sans" w:hAnsi="Segoe UI" w:cs="Segoe UI"/>
                <w:sz w:val="20"/>
                <w:szCs w:val="20"/>
              </w:rPr>
            </w:pPr>
            <w:proofErr w:type="spellStart"/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>Podpis</w:t>
            </w:r>
            <w:proofErr w:type="spellEnd"/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 xml:space="preserve"> </w:t>
            </w:r>
            <w:proofErr w:type="spellStart"/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>Oferenta</w:t>
            </w:r>
            <w:proofErr w:type="spellEnd"/>
          </w:p>
        </w:tc>
      </w:tr>
    </w:tbl>
    <w:p w14:paraId="0DF3A5E5" w14:textId="77777777" w:rsidR="00F64C94" w:rsidRPr="00246FD8" w:rsidRDefault="00F64C94" w:rsidP="00747D36">
      <w:pPr>
        <w:shd w:val="clear" w:color="auto" w:fill="FFFFFF"/>
        <w:spacing w:after="0" w:line="276" w:lineRule="atLeast"/>
        <w:jc w:val="both"/>
        <w:rPr>
          <w:lang w:val="pl-PL"/>
        </w:rPr>
      </w:pPr>
    </w:p>
    <w:sectPr w:rsidR="00F64C94" w:rsidRPr="00246FD8" w:rsidSect="00F64C94">
      <w:headerReference w:type="default" r:id="rId7"/>
      <w:pgSz w:w="11906" w:h="16838"/>
      <w:pgMar w:top="141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34E5E7" w14:textId="77777777" w:rsidR="008906C8" w:rsidRDefault="008906C8" w:rsidP="00031D5D">
      <w:pPr>
        <w:spacing w:after="0" w:line="240" w:lineRule="auto"/>
      </w:pPr>
      <w:r>
        <w:separator/>
      </w:r>
    </w:p>
  </w:endnote>
  <w:endnote w:type="continuationSeparator" w:id="0">
    <w:p w14:paraId="44A45302" w14:textId="77777777" w:rsidR="008906C8" w:rsidRDefault="008906C8" w:rsidP="00031D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D234C5" w14:textId="77777777" w:rsidR="008906C8" w:rsidRDefault="008906C8" w:rsidP="00031D5D">
      <w:pPr>
        <w:spacing w:after="0" w:line="240" w:lineRule="auto"/>
      </w:pPr>
      <w:r>
        <w:separator/>
      </w:r>
    </w:p>
  </w:footnote>
  <w:footnote w:type="continuationSeparator" w:id="0">
    <w:p w14:paraId="7E8B18A1" w14:textId="77777777" w:rsidR="008906C8" w:rsidRDefault="008906C8" w:rsidP="00031D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D40E6" w14:textId="0ED2CAD7" w:rsidR="007F3C6F" w:rsidRDefault="007F3C6F" w:rsidP="007F3C6F">
    <w:pPr>
      <w:pStyle w:val="Nagwek"/>
      <w:rPr>
        <w:noProof/>
      </w:rPr>
    </w:pPr>
    <w:r w:rsidRPr="00307C30">
      <w:rPr>
        <w:noProof/>
      </w:rPr>
      <w:drawing>
        <wp:inline distT="0" distB="0" distL="0" distR="0" wp14:anchorId="74FC051E" wp14:editId="28F9B649">
          <wp:extent cx="5760720" cy="480060"/>
          <wp:effectExtent l="0" t="0" r="0" b="0"/>
          <wp:docPr id="3" name="Obraz 1" descr="Znaki od lewej: Fundusze Europejskie z podpisem dla Małopolski, Rzeczpospolita Polska, Unia Europejska z podpisem Dofinansowane przez Unię Europejską, Małopolska." title="Pasek z logotypami w kolorz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2" descr="Znaki od lewej: Fundusze Europejskie z podpisem dla Małopolski, Rzeczpospolita Polska, Unia Europejska z podpisem Dofinansowane przez Unię Europejską, Małopolska." title="Pasek z logotypami w kolorze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80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E847332" w14:textId="7AD4FAB3" w:rsidR="00031D5D" w:rsidRDefault="00031D5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063DB"/>
    <w:multiLevelType w:val="multilevel"/>
    <w:tmpl w:val="2D429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5930FD3"/>
    <w:multiLevelType w:val="multilevel"/>
    <w:tmpl w:val="A9384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7A51A8C"/>
    <w:multiLevelType w:val="hybridMultilevel"/>
    <w:tmpl w:val="2CC60F8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C2050"/>
    <w:multiLevelType w:val="multilevel"/>
    <w:tmpl w:val="7B8C1F8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27F7954"/>
    <w:multiLevelType w:val="multilevel"/>
    <w:tmpl w:val="CBF4F03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74132FF"/>
    <w:multiLevelType w:val="multilevel"/>
    <w:tmpl w:val="C05AF61C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num w:numId="1" w16cid:durableId="2007859151">
    <w:abstractNumId w:val="4"/>
  </w:num>
  <w:num w:numId="2" w16cid:durableId="864756164">
    <w:abstractNumId w:val="5"/>
  </w:num>
  <w:num w:numId="3" w16cid:durableId="651908829">
    <w:abstractNumId w:val="1"/>
  </w:num>
  <w:num w:numId="4" w16cid:durableId="1843930112">
    <w:abstractNumId w:val="3"/>
  </w:num>
  <w:num w:numId="5" w16cid:durableId="716851780">
    <w:abstractNumId w:val="0"/>
  </w:num>
  <w:num w:numId="6" w16cid:durableId="2001716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1D5D"/>
    <w:rsid w:val="0002197D"/>
    <w:rsid w:val="000250C5"/>
    <w:rsid w:val="00031D5D"/>
    <w:rsid w:val="00056D89"/>
    <w:rsid w:val="0005763B"/>
    <w:rsid w:val="000665A6"/>
    <w:rsid w:val="000B1212"/>
    <w:rsid w:val="000C250C"/>
    <w:rsid w:val="000D4F95"/>
    <w:rsid w:val="000E5068"/>
    <w:rsid w:val="0014197B"/>
    <w:rsid w:val="00174EC7"/>
    <w:rsid w:val="00182098"/>
    <w:rsid w:val="0018561A"/>
    <w:rsid w:val="00187ADE"/>
    <w:rsid w:val="001A3208"/>
    <w:rsid w:val="001C7AC6"/>
    <w:rsid w:val="001D1926"/>
    <w:rsid w:val="00246FD8"/>
    <w:rsid w:val="00264D4C"/>
    <w:rsid w:val="00284E02"/>
    <w:rsid w:val="0029739D"/>
    <w:rsid w:val="002B1720"/>
    <w:rsid w:val="002B2588"/>
    <w:rsid w:val="002B7F91"/>
    <w:rsid w:val="002C4033"/>
    <w:rsid w:val="002C4C32"/>
    <w:rsid w:val="002C6F7F"/>
    <w:rsid w:val="002D425A"/>
    <w:rsid w:val="00376A0A"/>
    <w:rsid w:val="00385A2D"/>
    <w:rsid w:val="00397AAA"/>
    <w:rsid w:val="003D2F85"/>
    <w:rsid w:val="003D4D86"/>
    <w:rsid w:val="0043088B"/>
    <w:rsid w:val="00444218"/>
    <w:rsid w:val="00444AD5"/>
    <w:rsid w:val="00463205"/>
    <w:rsid w:val="00463425"/>
    <w:rsid w:val="00487215"/>
    <w:rsid w:val="00496C3E"/>
    <w:rsid w:val="004B2638"/>
    <w:rsid w:val="004B748F"/>
    <w:rsid w:val="004E5318"/>
    <w:rsid w:val="004F6E4B"/>
    <w:rsid w:val="00534F97"/>
    <w:rsid w:val="00566BE6"/>
    <w:rsid w:val="00572956"/>
    <w:rsid w:val="00592063"/>
    <w:rsid w:val="0059402A"/>
    <w:rsid w:val="005D2751"/>
    <w:rsid w:val="005D5E3B"/>
    <w:rsid w:val="005E2AEA"/>
    <w:rsid w:val="005E72CC"/>
    <w:rsid w:val="00607BC8"/>
    <w:rsid w:val="006260D0"/>
    <w:rsid w:val="00646778"/>
    <w:rsid w:val="0066177D"/>
    <w:rsid w:val="00671011"/>
    <w:rsid w:val="00671F93"/>
    <w:rsid w:val="00697AC8"/>
    <w:rsid w:val="006B150C"/>
    <w:rsid w:val="006B46DC"/>
    <w:rsid w:val="006C173F"/>
    <w:rsid w:val="006C2EE3"/>
    <w:rsid w:val="006C5E3E"/>
    <w:rsid w:val="006E5554"/>
    <w:rsid w:val="006F14AC"/>
    <w:rsid w:val="00747D36"/>
    <w:rsid w:val="00750B6B"/>
    <w:rsid w:val="00771634"/>
    <w:rsid w:val="0078089A"/>
    <w:rsid w:val="00781AE8"/>
    <w:rsid w:val="00791EF3"/>
    <w:rsid w:val="007944D1"/>
    <w:rsid w:val="007A7124"/>
    <w:rsid w:val="007D0AFF"/>
    <w:rsid w:val="007F3C6F"/>
    <w:rsid w:val="0080312F"/>
    <w:rsid w:val="00832B26"/>
    <w:rsid w:val="00842272"/>
    <w:rsid w:val="00845B91"/>
    <w:rsid w:val="008518D9"/>
    <w:rsid w:val="00857165"/>
    <w:rsid w:val="00872D83"/>
    <w:rsid w:val="008906C8"/>
    <w:rsid w:val="008B4917"/>
    <w:rsid w:val="008C12A9"/>
    <w:rsid w:val="008D49B2"/>
    <w:rsid w:val="008D5ABD"/>
    <w:rsid w:val="009505C9"/>
    <w:rsid w:val="009613C9"/>
    <w:rsid w:val="00966768"/>
    <w:rsid w:val="00971652"/>
    <w:rsid w:val="009720FA"/>
    <w:rsid w:val="00977498"/>
    <w:rsid w:val="009A4AED"/>
    <w:rsid w:val="009E21E1"/>
    <w:rsid w:val="009E7A36"/>
    <w:rsid w:val="00A01264"/>
    <w:rsid w:val="00A0372D"/>
    <w:rsid w:val="00A052B1"/>
    <w:rsid w:val="00A113DD"/>
    <w:rsid w:val="00A12B05"/>
    <w:rsid w:val="00A26415"/>
    <w:rsid w:val="00A30135"/>
    <w:rsid w:val="00AA3AF4"/>
    <w:rsid w:val="00AC7DAD"/>
    <w:rsid w:val="00AD6CF2"/>
    <w:rsid w:val="00AF2B73"/>
    <w:rsid w:val="00B1203D"/>
    <w:rsid w:val="00BB306C"/>
    <w:rsid w:val="00BC1418"/>
    <w:rsid w:val="00BF1ED5"/>
    <w:rsid w:val="00C01B21"/>
    <w:rsid w:val="00C858C4"/>
    <w:rsid w:val="00C868BB"/>
    <w:rsid w:val="00C95A6C"/>
    <w:rsid w:val="00C970BD"/>
    <w:rsid w:val="00CC72C0"/>
    <w:rsid w:val="00CE182A"/>
    <w:rsid w:val="00D0298B"/>
    <w:rsid w:val="00D3377B"/>
    <w:rsid w:val="00D338B2"/>
    <w:rsid w:val="00D42327"/>
    <w:rsid w:val="00D70C9F"/>
    <w:rsid w:val="00DA1979"/>
    <w:rsid w:val="00DA3E4B"/>
    <w:rsid w:val="00DB393C"/>
    <w:rsid w:val="00DB5209"/>
    <w:rsid w:val="00DC2B1E"/>
    <w:rsid w:val="00DD7EAE"/>
    <w:rsid w:val="00E22B31"/>
    <w:rsid w:val="00E27010"/>
    <w:rsid w:val="00E45F67"/>
    <w:rsid w:val="00E61EB5"/>
    <w:rsid w:val="00EC2F17"/>
    <w:rsid w:val="00F40064"/>
    <w:rsid w:val="00F44216"/>
    <w:rsid w:val="00F64C94"/>
    <w:rsid w:val="00F73C18"/>
    <w:rsid w:val="00F92FED"/>
    <w:rsid w:val="00FA4A51"/>
    <w:rsid w:val="00FA6938"/>
    <w:rsid w:val="00FB5D9C"/>
    <w:rsid w:val="00FC4F5E"/>
    <w:rsid w:val="00FD061D"/>
    <w:rsid w:val="00FE1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47AD4C"/>
  <w15:chartTrackingRefBased/>
  <w15:docId w15:val="{C9A87718-9AFE-4560-A981-D4DDB9AEB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1D5D"/>
    <w:rPr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031D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031D5D"/>
  </w:style>
  <w:style w:type="paragraph" w:styleId="Stopka">
    <w:name w:val="footer"/>
    <w:basedOn w:val="Normalny"/>
    <w:link w:val="StopkaZnak"/>
    <w:uiPriority w:val="99"/>
    <w:unhideWhenUsed/>
    <w:rsid w:val="00031D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1D5D"/>
  </w:style>
  <w:style w:type="paragraph" w:styleId="Akapitzlist">
    <w:name w:val="List Paragraph"/>
    <w:basedOn w:val="Normalny"/>
    <w:uiPriority w:val="34"/>
    <w:qFormat/>
    <w:rsid w:val="00FA4A5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5763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5763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763B"/>
    <w:rPr>
      <w:sz w:val="20"/>
      <w:szCs w:val="20"/>
      <w:lang w:val="en-GB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763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763B"/>
    <w:rPr>
      <w:b/>
      <w:bCs/>
      <w:sz w:val="20"/>
      <w:szCs w:val="20"/>
      <w:lang w:val="en-GB"/>
    </w:rPr>
  </w:style>
  <w:style w:type="character" w:styleId="Hipercze">
    <w:name w:val="Hyperlink"/>
    <w:basedOn w:val="Domylnaczcionkaakapitu"/>
    <w:uiPriority w:val="99"/>
    <w:unhideWhenUsed/>
    <w:rsid w:val="0097165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71652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BF1ED5"/>
    <w:pPr>
      <w:spacing w:after="0" w:line="240" w:lineRule="auto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0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420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Progresus Sp. z o.o.</dc:creator>
  <cp:keywords/>
  <dc:description/>
  <cp:lastModifiedBy>Progesus Sp. z o.o.</cp:lastModifiedBy>
  <cp:revision>94</cp:revision>
  <dcterms:created xsi:type="dcterms:W3CDTF">2020-09-11T09:14:00Z</dcterms:created>
  <dcterms:modified xsi:type="dcterms:W3CDTF">2026-04-16T18:35:00Z</dcterms:modified>
</cp:coreProperties>
</file>